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9F" w:rsidRPr="007A0229" w:rsidRDefault="005A119F" w:rsidP="007A0229">
      <w:pPr>
        <w:pStyle w:val="a3"/>
        <w:jc w:val="center"/>
        <w:rPr>
          <w:rFonts w:ascii="Tahoma" w:hAnsi="Tahoma" w:cs="Tahoma"/>
          <w:color w:val="000000"/>
          <w:sz w:val="48"/>
          <w:szCs w:val="48"/>
        </w:rPr>
      </w:pPr>
      <w:r w:rsidRPr="007A0229">
        <w:rPr>
          <w:b/>
          <w:bCs/>
          <w:color w:val="000000"/>
          <w:sz w:val="48"/>
          <w:szCs w:val="48"/>
        </w:rPr>
        <w:t>Профилактика депрессивных состояний у детей и подростов.</w:t>
      </w:r>
    </w:p>
    <w:p w:rsidR="005A119F" w:rsidRDefault="005A119F" w:rsidP="005A119F">
      <w:pPr>
        <w:pStyle w:val="a3"/>
        <w:rPr>
          <w:rFonts w:ascii="Tahoma" w:hAnsi="Tahoma" w:cs="Tahoma"/>
          <w:color w:val="000000"/>
          <w:sz w:val="18"/>
          <w:szCs w:val="18"/>
        </w:rPr>
      </w:pPr>
      <w:r>
        <w:rPr>
          <w:rFonts w:ascii="Tahoma" w:hAnsi="Tahoma" w:cs="Tahoma"/>
          <w:noProof/>
          <w:color w:val="000000"/>
          <w:sz w:val="18"/>
          <w:szCs w:val="18"/>
        </w:rPr>
        <w:drawing>
          <wp:inline distT="0" distB="0" distL="0" distR="0">
            <wp:extent cx="5822351" cy="2840019"/>
            <wp:effectExtent l="19050" t="0" r="6949" b="0"/>
            <wp:docPr id="1" name="Рисунок 1" descr="hello_html_3ccb4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ccb4718.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2670" cy="2840174"/>
                    </a:xfrm>
                    <a:prstGeom prst="rect">
                      <a:avLst/>
                    </a:prstGeom>
                    <a:noFill/>
                    <a:ln>
                      <a:noFill/>
                    </a:ln>
                  </pic:spPr>
                </pic:pic>
              </a:graphicData>
            </a:graphic>
          </wp:inline>
        </w:drawing>
      </w:r>
    </w:p>
    <w:p w:rsidR="007A0229" w:rsidRDefault="007A0229" w:rsidP="007A0229">
      <w:pPr>
        <w:pStyle w:val="a3"/>
        <w:spacing w:line="276" w:lineRule="auto"/>
        <w:jc w:val="both"/>
        <w:rPr>
          <w:color w:val="000000"/>
          <w:sz w:val="32"/>
          <w:szCs w:val="32"/>
        </w:rPr>
      </w:pPr>
      <w:r>
        <w:rPr>
          <w:color w:val="000000"/>
          <w:sz w:val="32"/>
          <w:szCs w:val="32"/>
        </w:rPr>
        <w:t xml:space="preserve">             </w:t>
      </w:r>
    </w:p>
    <w:p w:rsidR="005A119F" w:rsidRPr="007A0229" w:rsidRDefault="007A0229" w:rsidP="007A0229">
      <w:pPr>
        <w:pStyle w:val="a3"/>
        <w:spacing w:line="276" w:lineRule="auto"/>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 xml:space="preserve">Депрессии представляют собой актуальную проблему  здоровья детей и подростков. Сложность проблемы состоит в том, что чем младше ребенок, тем более нетипично протекают депрессии. В подростковом  возрасте депрессивные расстройства чаще проявляются под «масками» нарушенного поведения, соматического неблагополучия, снижения интеллектуальной деятельности.   Все это приводит к </w:t>
      </w:r>
      <w:r w:rsidRPr="007A0229">
        <w:rPr>
          <w:color w:val="000000"/>
          <w:sz w:val="32"/>
          <w:szCs w:val="32"/>
        </w:rPr>
        <w:t xml:space="preserve"> </w:t>
      </w:r>
      <w:r w:rsidR="005A119F" w:rsidRPr="007A0229">
        <w:rPr>
          <w:color w:val="000000"/>
          <w:sz w:val="32"/>
          <w:szCs w:val="32"/>
        </w:rPr>
        <w:t xml:space="preserve"> проблемам</w:t>
      </w:r>
      <w:r w:rsidRPr="007A0229">
        <w:rPr>
          <w:color w:val="000000"/>
          <w:sz w:val="32"/>
          <w:szCs w:val="32"/>
        </w:rPr>
        <w:t xml:space="preserve"> в обучении</w:t>
      </w:r>
      <w:r w:rsidR="005A119F" w:rsidRPr="007A0229">
        <w:rPr>
          <w:color w:val="000000"/>
          <w:sz w:val="32"/>
          <w:szCs w:val="32"/>
        </w:rPr>
        <w:t xml:space="preserve">. К тому же, депрессии опасны тем, что на их фоне любая конфликтная ситуация вокруг депрессивного ребенка способна спровоцировать суицид. Конфликты могут складываться, по мнению взрослых, из незначительных, мимолетных неурядиц. Однако максимализм детей и подростков в оценках окружающего мира, эгоцентризм, неумение предвидеть истинные последствия своих поступков, отсутствие жизненного опыта создают ощущение дискомфорта, неразрешимости конфликта, чувства одиночества, отчаянности. </w:t>
      </w:r>
      <w:r>
        <w:rPr>
          <w:color w:val="000000"/>
          <w:sz w:val="32"/>
          <w:szCs w:val="32"/>
        </w:rPr>
        <w:t xml:space="preserve"> </w:t>
      </w:r>
    </w:p>
    <w:p w:rsidR="007A0229" w:rsidRDefault="007A0229" w:rsidP="007A0229">
      <w:pPr>
        <w:pStyle w:val="a3"/>
        <w:spacing w:line="276" w:lineRule="auto"/>
        <w:jc w:val="center"/>
        <w:rPr>
          <w:b/>
          <w:bCs/>
          <w:color w:val="000000"/>
          <w:sz w:val="44"/>
          <w:szCs w:val="44"/>
          <w:u w:val="single"/>
        </w:rPr>
      </w:pPr>
    </w:p>
    <w:p w:rsidR="007A0229" w:rsidRDefault="007A0229" w:rsidP="007A0229">
      <w:pPr>
        <w:pStyle w:val="a3"/>
        <w:jc w:val="center"/>
        <w:rPr>
          <w:b/>
          <w:bCs/>
          <w:color w:val="000000"/>
          <w:sz w:val="44"/>
          <w:szCs w:val="44"/>
          <w:u w:val="single"/>
        </w:rPr>
      </w:pPr>
    </w:p>
    <w:p w:rsidR="005A119F" w:rsidRPr="007A0229" w:rsidRDefault="005A119F" w:rsidP="007A0229">
      <w:pPr>
        <w:pStyle w:val="a3"/>
        <w:jc w:val="center"/>
        <w:rPr>
          <w:rFonts w:ascii="Tahoma" w:hAnsi="Tahoma" w:cs="Tahoma"/>
          <w:color w:val="000000"/>
          <w:sz w:val="44"/>
          <w:szCs w:val="44"/>
        </w:rPr>
      </w:pPr>
      <w:r w:rsidRPr="007A0229">
        <w:rPr>
          <w:b/>
          <w:bCs/>
          <w:color w:val="000000"/>
          <w:sz w:val="44"/>
          <w:szCs w:val="44"/>
          <w:u w:val="single"/>
        </w:rPr>
        <w:t>Что же должно насторожить взрослых в отношении депрессий у детей и подростков:</w:t>
      </w:r>
    </w:p>
    <w:p w:rsidR="005A119F" w:rsidRPr="007A0229" w:rsidRDefault="005A119F" w:rsidP="007A0229">
      <w:pPr>
        <w:pStyle w:val="a3"/>
        <w:jc w:val="both"/>
        <w:rPr>
          <w:rFonts w:ascii="Tahoma" w:hAnsi="Tahoma" w:cs="Tahoma"/>
          <w:color w:val="000000"/>
          <w:sz w:val="32"/>
          <w:szCs w:val="32"/>
        </w:rPr>
      </w:pPr>
      <w:r w:rsidRPr="007A0229">
        <w:rPr>
          <w:b/>
          <w:bCs/>
          <w:color w:val="000000"/>
          <w:sz w:val="32"/>
          <w:szCs w:val="32"/>
        </w:rPr>
        <w:t>Изменение поведения или характера:</w:t>
      </w:r>
    </w:p>
    <w:p w:rsidR="007A0229" w:rsidRDefault="005A119F" w:rsidP="007A0229">
      <w:pPr>
        <w:pStyle w:val="a3"/>
        <w:jc w:val="both"/>
        <w:rPr>
          <w:color w:val="000000"/>
          <w:sz w:val="32"/>
          <w:szCs w:val="32"/>
        </w:rPr>
      </w:pPr>
      <w:r w:rsidRPr="007A0229">
        <w:rPr>
          <w:color w:val="000000"/>
          <w:sz w:val="32"/>
          <w:szCs w:val="32"/>
        </w:rPr>
        <w:t xml:space="preserve">·        веселый, общительный, подвижный ребенок становится </w:t>
      </w:r>
      <w:r w:rsidR="007A0229">
        <w:rPr>
          <w:color w:val="000000"/>
          <w:sz w:val="32"/>
          <w:szCs w:val="32"/>
        </w:rPr>
        <w:t xml:space="preserve">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плаксивым, медлительным, замкнутым;</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ласковый и доброжелательный – злым, ворчливым;</w:t>
      </w:r>
    </w:p>
    <w:p w:rsidR="007A0229" w:rsidRDefault="007A0229" w:rsidP="007A0229">
      <w:pPr>
        <w:pStyle w:val="a3"/>
        <w:jc w:val="both"/>
        <w:rPr>
          <w:color w:val="000000"/>
          <w:sz w:val="32"/>
          <w:szCs w:val="32"/>
        </w:rPr>
      </w:pPr>
      <w:r>
        <w:rPr>
          <w:color w:val="000000"/>
          <w:sz w:val="32"/>
          <w:szCs w:val="32"/>
        </w:rPr>
        <w:t xml:space="preserve">·        </w:t>
      </w:r>
      <w:r w:rsidR="005A119F" w:rsidRPr="007A0229">
        <w:rPr>
          <w:color w:val="000000"/>
          <w:sz w:val="32"/>
          <w:szCs w:val="32"/>
        </w:rPr>
        <w:t xml:space="preserve">любознательный и активный – безразличным, чрезмерно </w:t>
      </w:r>
      <w:r>
        <w:rPr>
          <w:color w:val="000000"/>
          <w:sz w:val="32"/>
          <w:szCs w:val="32"/>
        </w:rPr>
        <w:t xml:space="preserve">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послушным;</w:t>
      </w:r>
    </w:p>
    <w:p w:rsidR="007A0229" w:rsidRDefault="005A119F" w:rsidP="007A0229">
      <w:pPr>
        <w:pStyle w:val="a3"/>
        <w:jc w:val="both"/>
        <w:rPr>
          <w:color w:val="000000"/>
          <w:sz w:val="32"/>
          <w:szCs w:val="32"/>
        </w:rPr>
      </w:pPr>
      <w:r w:rsidRPr="007A0229">
        <w:rPr>
          <w:color w:val="000000"/>
          <w:sz w:val="32"/>
          <w:szCs w:val="32"/>
        </w:rPr>
        <w:t>·        ответственный, послушный</w:t>
      </w:r>
      <w:r w:rsidR="007A0229">
        <w:rPr>
          <w:color w:val="000000"/>
          <w:sz w:val="32"/>
          <w:szCs w:val="32"/>
        </w:rPr>
        <w:t xml:space="preserve"> </w:t>
      </w:r>
      <w:r w:rsidRPr="007A0229">
        <w:rPr>
          <w:color w:val="000000"/>
          <w:sz w:val="32"/>
          <w:szCs w:val="32"/>
        </w:rPr>
        <w:t xml:space="preserve">– безответственным, с </w:t>
      </w:r>
      <w:r w:rsidR="007A0229">
        <w:rPr>
          <w:color w:val="000000"/>
          <w:sz w:val="32"/>
          <w:szCs w:val="32"/>
        </w:rPr>
        <w:t xml:space="preserve">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протестным поведением.</w:t>
      </w:r>
    </w:p>
    <w:p w:rsidR="005A119F" w:rsidRPr="007A0229" w:rsidRDefault="005A119F" w:rsidP="007A0229">
      <w:pPr>
        <w:pStyle w:val="a3"/>
        <w:jc w:val="both"/>
        <w:rPr>
          <w:rFonts w:ascii="Tahoma" w:hAnsi="Tahoma" w:cs="Tahoma"/>
          <w:color w:val="000000"/>
          <w:sz w:val="32"/>
          <w:szCs w:val="32"/>
        </w:rPr>
      </w:pPr>
      <w:r w:rsidRPr="007A0229">
        <w:rPr>
          <w:rFonts w:ascii="Tahoma" w:hAnsi="Tahoma" w:cs="Tahoma"/>
          <w:color w:val="000000"/>
          <w:sz w:val="32"/>
          <w:szCs w:val="32"/>
        </w:rPr>
        <w:t> </w:t>
      </w:r>
    </w:p>
    <w:p w:rsidR="005A119F" w:rsidRPr="007A0229" w:rsidRDefault="005A119F" w:rsidP="007A0229">
      <w:pPr>
        <w:pStyle w:val="a3"/>
        <w:jc w:val="both"/>
        <w:rPr>
          <w:rFonts w:ascii="Tahoma" w:hAnsi="Tahoma" w:cs="Tahoma"/>
          <w:color w:val="000000"/>
          <w:sz w:val="32"/>
          <w:szCs w:val="32"/>
        </w:rPr>
      </w:pPr>
      <w:r w:rsidRPr="007A0229">
        <w:rPr>
          <w:b/>
          <w:bCs/>
          <w:color w:val="000000"/>
          <w:sz w:val="32"/>
          <w:szCs w:val="32"/>
        </w:rPr>
        <w:t>Изменение формы реагирования на окружающий мир:</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отсутствие обычного оживления при встрече со знакомыми;</w:t>
      </w:r>
    </w:p>
    <w:p w:rsidR="007A0229" w:rsidRDefault="005A119F" w:rsidP="007A0229">
      <w:pPr>
        <w:pStyle w:val="a3"/>
        <w:jc w:val="both"/>
        <w:rPr>
          <w:color w:val="000000"/>
          <w:sz w:val="32"/>
          <w:szCs w:val="32"/>
        </w:rPr>
      </w:pPr>
      <w:r w:rsidRPr="007A0229">
        <w:rPr>
          <w:color w:val="000000"/>
          <w:sz w:val="32"/>
          <w:szCs w:val="32"/>
        </w:rPr>
        <w:t xml:space="preserve">·        недоверчивость, ощущение вины при любых жизненных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неудачах;</w:t>
      </w:r>
    </w:p>
    <w:p w:rsidR="007A0229" w:rsidRDefault="005A119F" w:rsidP="007A0229">
      <w:pPr>
        <w:pStyle w:val="a3"/>
        <w:jc w:val="both"/>
        <w:rPr>
          <w:color w:val="000000"/>
          <w:sz w:val="32"/>
          <w:szCs w:val="32"/>
        </w:rPr>
      </w:pPr>
      <w:r w:rsidRPr="007A0229">
        <w:rPr>
          <w:color w:val="000000"/>
          <w:sz w:val="32"/>
          <w:szCs w:val="32"/>
        </w:rPr>
        <w:t xml:space="preserve">·        снижение прежних интересов, отказ отвечать на вопросы,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бездеятельность;</w:t>
      </w:r>
    </w:p>
    <w:p w:rsidR="007A0229" w:rsidRDefault="005A119F" w:rsidP="007A0229">
      <w:pPr>
        <w:pStyle w:val="a3"/>
        <w:jc w:val="both"/>
        <w:rPr>
          <w:color w:val="000000"/>
          <w:sz w:val="32"/>
          <w:szCs w:val="32"/>
        </w:rPr>
      </w:pPr>
      <w:r w:rsidRPr="007A0229">
        <w:rPr>
          <w:color w:val="000000"/>
          <w:sz w:val="32"/>
          <w:szCs w:val="32"/>
        </w:rPr>
        <w:t xml:space="preserve">·        постоянное состояние раздражительность на окружающих,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особенно близких людей.</w:t>
      </w:r>
    </w:p>
    <w:p w:rsidR="007A0229" w:rsidRDefault="007A0229" w:rsidP="007A0229">
      <w:pPr>
        <w:pStyle w:val="a3"/>
        <w:jc w:val="both"/>
        <w:rPr>
          <w:b/>
          <w:bCs/>
          <w:color w:val="000000"/>
          <w:sz w:val="32"/>
          <w:szCs w:val="32"/>
        </w:rPr>
      </w:pPr>
    </w:p>
    <w:p w:rsidR="007A0229" w:rsidRDefault="007A0229" w:rsidP="007A0229">
      <w:pPr>
        <w:pStyle w:val="a3"/>
        <w:jc w:val="both"/>
        <w:rPr>
          <w:b/>
          <w:bCs/>
          <w:color w:val="000000"/>
          <w:sz w:val="32"/>
          <w:szCs w:val="32"/>
        </w:rPr>
      </w:pPr>
    </w:p>
    <w:p w:rsidR="005A119F" w:rsidRPr="007A0229" w:rsidRDefault="005A119F" w:rsidP="007A0229">
      <w:pPr>
        <w:pStyle w:val="a3"/>
        <w:jc w:val="both"/>
        <w:rPr>
          <w:rFonts w:ascii="Tahoma" w:hAnsi="Tahoma" w:cs="Tahoma"/>
          <w:color w:val="000000"/>
          <w:sz w:val="32"/>
          <w:szCs w:val="32"/>
        </w:rPr>
      </w:pPr>
      <w:r w:rsidRPr="007A0229">
        <w:rPr>
          <w:b/>
          <w:bCs/>
          <w:color w:val="000000"/>
          <w:sz w:val="32"/>
          <w:szCs w:val="32"/>
        </w:rPr>
        <w:lastRenderedPageBreak/>
        <w:t>Изменение характера</w:t>
      </w:r>
      <w:r w:rsidR="007A0229">
        <w:rPr>
          <w:b/>
          <w:bCs/>
          <w:color w:val="000000"/>
          <w:sz w:val="32"/>
          <w:szCs w:val="32"/>
        </w:rPr>
        <w:t xml:space="preserve"> деятельности,</w:t>
      </w:r>
      <w:r w:rsidRPr="007A0229">
        <w:rPr>
          <w:b/>
          <w:bCs/>
          <w:color w:val="000000"/>
          <w:sz w:val="32"/>
          <w:szCs w:val="32"/>
        </w:rPr>
        <w:t xml:space="preserve"> игры:</w:t>
      </w:r>
    </w:p>
    <w:p w:rsidR="007A0229" w:rsidRDefault="005A119F" w:rsidP="007A0229">
      <w:pPr>
        <w:pStyle w:val="a3"/>
        <w:jc w:val="both"/>
        <w:rPr>
          <w:color w:val="000000"/>
          <w:sz w:val="32"/>
          <w:szCs w:val="32"/>
        </w:rPr>
      </w:pPr>
      <w:r w:rsidRPr="007A0229">
        <w:rPr>
          <w:color w:val="000000"/>
          <w:sz w:val="32"/>
          <w:szCs w:val="32"/>
        </w:rPr>
        <w:t xml:space="preserve">·        игнорирование игр, требующих интеллектуального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напряжения и внимания;</w:t>
      </w:r>
    </w:p>
    <w:p w:rsidR="007A0229" w:rsidRDefault="005A119F" w:rsidP="007A0229">
      <w:pPr>
        <w:pStyle w:val="a3"/>
        <w:jc w:val="both"/>
        <w:rPr>
          <w:color w:val="000000"/>
          <w:sz w:val="32"/>
          <w:szCs w:val="32"/>
        </w:rPr>
      </w:pPr>
      <w:r w:rsidRPr="007A0229">
        <w:rPr>
          <w:color w:val="000000"/>
          <w:sz w:val="32"/>
          <w:szCs w:val="32"/>
        </w:rPr>
        <w:t xml:space="preserve">·        стремление к играм в одиночестве; хотя ранее была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склонность к подвижным, шумным играм;</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отказ от любимых, новых игрушек;</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примитивный характер игры.</w:t>
      </w:r>
    </w:p>
    <w:p w:rsidR="007A0229" w:rsidRDefault="007A0229" w:rsidP="007A0229">
      <w:pPr>
        <w:pStyle w:val="a3"/>
        <w:jc w:val="both"/>
        <w:rPr>
          <w:b/>
          <w:bCs/>
          <w:color w:val="000000"/>
          <w:sz w:val="32"/>
          <w:szCs w:val="32"/>
        </w:rPr>
      </w:pPr>
    </w:p>
    <w:p w:rsidR="005A119F" w:rsidRPr="007A0229" w:rsidRDefault="005A119F" w:rsidP="007A0229">
      <w:pPr>
        <w:pStyle w:val="a3"/>
        <w:jc w:val="both"/>
        <w:rPr>
          <w:rFonts w:ascii="Tahoma" w:hAnsi="Tahoma" w:cs="Tahoma"/>
          <w:color w:val="000000"/>
          <w:sz w:val="32"/>
          <w:szCs w:val="32"/>
        </w:rPr>
      </w:pPr>
      <w:r w:rsidRPr="007A0229">
        <w:rPr>
          <w:b/>
          <w:bCs/>
          <w:color w:val="000000"/>
          <w:sz w:val="32"/>
          <w:szCs w:val="32"/>
        </w:rPr>
        <w:t>Изменение внешнего облика:</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понурая или напряженная поза;</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угрюмое или грустное выражение лица;</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взгляд беспокойный или потухший (тоскливый);</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бледность кожных покровов, «синева» под глазами;</w:t>
      </w:r>
    </w:p>
    <w:p w:rsidR="007A0229" w:rsidRDefault="005A119F" w:rsidP="007A0229">
      <w:pPr>
        <w:pStyle w:val="a3"/>
        <w:jc w:val="both"/>
        <w:rPr>
          <w:color w:val="000000"/>
          <w:sz w:val="32"/>
          <w:szCs w:val="32"/>
        </w:rPr>
      </w:pPr>
      <w:r w:rsidRPr="007A0229">
        <w:rPr>
          <w:color w:val="000000"/>
          <w:sz w:val="32"/>
          <w:szCs w:val="32"/>
        </w:rPr>
        <w:t xml:space="preserve">·        ранее опрятный ребенок перестает следить за своим внешним </w:t>
      </w:r>
    </w:p>
    <w:p w:rsidR="005A119F" w:rsidRPr="007A0229" w:rsidRDefault="007A0229" w:rsidP="007A0229">
      <w:pPr>
        <w:pStyle w:val="a3"/>
        <w:jc w:val="both"/>
        <w:rPr>
          <w:rFonts w:ascii="Tahoma" w:hAnsi="Tahoma" w:cs="Tahoma"/>
          <w:color w:val="000000"/>
          <w:sz w:val="32"/>
          <w:szCs w:val="32"/>
        </w:rPr>
      </w:pPr>
      <w:r>
        <w:rPr>
          <w:color w:val="000000"/>
          <w:sz w:val="32"/>
          <w:szCs w:val="32"/>
        </w:rPr>
        <w:t xml:space="preserve">         </w:t>
      </w:r>
      <w:r w:rsidR="005A119F" w:rsidRPr="007A0229">
        <w:rPr>
          <w:color w:val="000000"/>
          <w:sz w:val="32"/>
          <w:szCs w:val="32"/>
        </w:rPr>
        <w:t>видом.</w:t>
      </w:r>
    </w:p>
    <w:p w:rsidR="005A119F" w:rsidRPr="007A0229" w:rsidRDefault="005A119F" w:rsidP="007A0229">
      <w:pPr>
        <w:pStyle w:val="a3"/>
        <w:jc w:val="both"/>
        <w:rPr>
          <w:rFonts w:ascii="Tahoma" w:hAnsi="Tahoma" w:cs="Tahoma"/>
          <w:color w:val="000000"/>
          <w:sz w:val="32"/>
          <w:szCs w:val="32"/>
        </w:rPr>
      </w:pPr>
      <w:r w:rsidRPr="007A0229">
        <w:rPr>
          <w:rFonts w:ascii="Tahoma" w:hAnsi="Tahoma" w:cs="Tahoma"/>
          <w:color w:val="000000"/>
          <w:sz w:val="32"/>
          <w:szCs w:val="32"/>
        </w:rPr>
        <w:t> </w:t>
      </w:r>
    </w:p>
    <w:p w:rsidR="005A119F" w:rsidRPr="007A0229" w:rsidRDefault="005A119F" w:rsidP="007A0229">
      <w:pPr>
        <w:pStyle w:val="a3"/>
        <w:jc w:val="both"/>
        <w:rPr>
          <w:rFonts w:ascii="Tahoma" w:hAnsi="Tahoma" w:cs="Tahoma"/>
          <w:color w:val="000000"/>
          <w:sz w:val="32"/>
          <w:szCs w:val="32"/>
        </w:rPr>
      </w:pPr>
      <w:r w:rsidRPr="007A0229">
        <w:rPr>
          <w:b/>
          <w:bCs/>
          <w:color w:val="000000"/>
          <w:sz w:val="32"/>
          <w:szCs w:val="32"/>
        </w:rPr>
        <w:t>Наличие сомато-вегетативных расстройств:</w:t>
      </w:r>
    </w:p>
    <w:p w:rsidR="005A119F" w:rsidRPr="007A0229" w:rsidRDefault="00195576" w:rsidP="007A0229">
      <w:pPr>
        <w:pStyle w:val="a3"/>
        <w:jc w:val="both"/>
        <w:rPr>
          <w:rFonts w:ascii="Tahoma" w:hAnsi="Tahoma" w:cs="Tahoma"/>
          <w:color w:val="000000"/>
          <w:sz w:val="32"/>
          <w:szCs w:val="32"/>
        </w:rPr>
      </w:pPr>
      <w:r>
        <w:rPr>
          <w:color w:val="000000"/>
          <w:sz w:val="32"/>
          <w:szCs w:val="32"/>
        </w:rPr>
        <w:t>·       </w:t>
      </w:r>
      <w:r w:rsidR="005A119F" w:rsidRPr="007A0229">
        <w:rPr>
          <w:color w:val="000000"/>
          <w:sz w:val="32"/>
          <w:szCs w:val="32"/>
        </w:rPr>
        <w:t>нарушения сна и аппетита;</w:t>
      </w:r>
    </w:p>
    <w:p w:rsidR="005A119F" w:rsidRPr="007A0229" w:rsidRDefault="00195576" w:rsidP="007A0229">
      <w:pPr>
        <w:pStyle w:val="a3"/>
        <w:jc w:val="both"/>
        <w:rPr>
          <w:rFonts w:ascii="Tahoma" w:hAnsi="Tahoma" w:cs="Tahoma"/>
          <w:color w:val="000000"/>
          <w:sz w:val="32"/>
          <w:szCs w:val="32"/>
        </w:rPr>
      </w:pPr>
      <w:r>
        <w:rPr>
          <w:color w:val="000000"/>
          <w:sz w:val="32"/>
          <w:szCs w:val="32"/>
        </w:rPr>
        <w:t>·       </w:t>
      </w:r>
      <w:r w:rsidR="005A119F" w:rsidRPr="007A0229">
        <w:rPr>
          <w:color w:val="000000"/>
          <w:sz w:val="32"/>
          <w:szCs w:val="32"/>
        </w:rPr>
        <w:t>склонность к частым простудным заболеваниям, появлениям разнообразных кожных высыпаний, нарушениям со стороны желудочно-кишечного тракта и т.п.;</w:t>
      </w:r>
    </w:p>
    <w:p w:rsidR="005A119F" w:rsidRPr="007A0229" w:rsidRDefault="00195576" w:rsidP="007A0229">
      <w:pPr>
        <w:pStyle w:val="a3"/>
        <w:jc w:val="both"/>
        <w:rPr>
          <w:rFonts w:ascii="Tahoma" w:hAnsi="Tahoma" w:cs="Tahoma"/>
          <w:color w:val="000000"/>
          <w:sz w:val="32"/>
          <w:szCs w:val="32"/>
        </w:rPr>
      </w:pPr>
      <w:r>
        <w:rPr>
          <w:color w:val="000000"/>
          <w:sz w:val="32"/>
          <w:szCs w:val="32"/>
        </w:rPr>
        <w:t>·       </w:t>
      </w:r>
      <w:r w:rsidR="005A119F" w:rsidRPr="007A0229">
        <w:rPr>
          <w:color w:val="000000"/>
          <w:sz w:val="32"/>
          <w:szCs w:val="32"/>
        </w:rPr>
        <w:t>предьявление разнообразных жалоб на свое здоровье, неподтверждаемых обьективными обследованиями, чрезмерная фиксация на своем физическом здоровье, со склонностью к преувеличению своего недомогани</w:t>
      </w:r>
      <w:r>
        <w:rPr>
          <w:color w:val="000000"/>
          <w:sz w:val="32"/>
          <w:szCs w:val="32"/>
        </w:rPr>
        <w:t>я</w:t>
      </w:r>
      <w:r w:rsidR="005A119F" w:rsidRPr="007A0229">
        <w:rPr>
          <w:color w:val="000000"/>
          <w:sz w:val="32"/>
          <w:szCs w:val="32"/>
        </w:rPr>
        <w:t>.</w:t>
      </w:r>
    </w:p>
    <w:p w:rsidR="00195576" w:rsidRDefault="005A119F" w:rsidP="00195576">
      <w:pPr>
        <w:pStyle w:val="a3"/>
        <w:jc w:val="center"/>
        <w:rPr>
          <w:b/>
          <w:bCs/>
          <w:color w:val="000000"/>
          <w:sz w:val="44"/>
          <w:szCs w:val="44"/>
        </w:rPr>
      </w:pPr>
      <w:r w:rsidRPr="00195576">
        <w:rPr>
          <w:b/>
          <w:bCs/>
          <w:color w:val="000000"/>
          <w:sz w:val="44"/>
          <w:szCs w:val="44"/>
        </w:rPr>
        <w:lastRenderedPageBreak/>
        <w:t xml:space="preserve">Необходимые действия </w:t>
      </w:r>
    </w:p>
    <w:p w:rsidR="005A119F" w:rsidRPr="00195576" w:rsidRDefault="005A119F" w:rsidP="00195576">
      <w:pPr>
        <w:pStyle w:val="a3"/>
        <w:jc w:val="center"/>
        <w:rPr>
          <w:rFonts w:ascii="Tahoma" w:hAnsi="Tahoma" w:cs="Tahoma"/>
          <w:color w:val="000000"/>
          <w:sz w:val="44"/>
          <w:szCs w:val="44"/>
        </w:rPr>
      </w:pPr>
      <w:r w:rsidRPr="00195576">
        <w:rPr>
          <w:b/>
          <w:bCs/>
          <w:color w:val="000000"/>
          <w:sz w:val="44"/>
          <w:szCs w:val="44"/>
        </w:rPr>
        <w:t>при подозрении на депрессию.</w:t>
      </w:r>
    </w:p>
    <w:p w:rsidR="005A119F" w:rsidRPr="007A0229" w:rsidRDefault="005A119F" w:rsidP="007A0229">
      <w:pPr>
        <w:pStyle w:val="a3"/>
        <w:jc w:val="both"/>
        <w:rPr>
          <w:rFonts w:ascii="Tahoma" w:hAnsi="Tahoma" w:cs="Tahoma"/>
          <w:color w:val="000000"/>
          <w:sz w:val="32"/>
          <w:szCs w:val="32"/>
        </w:rPr>
      </w:pPr>
      <w:r w:rsidRPr="007A0229">
        <w:rPr>
          <w:rFonts w:ascii="Tahoma" w:hAnsi="Tahoma" w:cs="Tahoma"/>
          <w:color w:val="000000"/>
          <w:sz w:val="32"/>
          <w:szCs w:val="32"/>
        </w:rPr>
        <w:t>    </w:t>
      </w:r>
      <w:r w:rsidRPr="007A0229">
        <w:rPr>
          <w:rStyle w:val="apple-converted-space"/>
          <w:rFonts w:ascii="Tahoma" w:hAnsi="Tahoma" w:cs="Tahoma"/>
          <w:color w:val="000000"/>
          <w:sz w:val="32"/>
          <w:szCs w:val="32"/>
        </w:rPr>
        <w:t> </w:t>
      </w:r>
      <w:r w:rsidRPr="007A0229">
        <w:rPr>
          <w:b/>
          <w:bCs/>
          <w:color w:val="000000"/>
          <w:sz w:val="32"/>
          <w:szCs w:val="32"/>
        </w:rPr>
        <w:t>П</w:t>
      </w:r>
      <w:r w:rsidRPr="007A0229">
        <w:rPr>
          <w:color w:val="000000"/>
          <w:sz w:val="32"/>
          <w:szCs w:val="32"/>
        </w:rPr>
        <w:t>роконсультировать ребенка у специалистов: врача психиатра, психолога для уточнения состояния и получения дальнейших рекомендаций. Такие дети и подростки нуждаются в обязательном индивидуальном психолого-педагогическом подходе, учитывающем их состояние.</w:t>
      </w:r>
    </w:p>
    <w:p w:rsidR="00195576" w:rsidRDefault="00195576" w:rsidP="00195576">
      <w:pPr>
        <w:pStyle w:val="a3"/>
        <w:jc w:val="center"/>
        <w:rPr>
          <w:b/>
          <w:bCs/>
          <w:color w:val="000000"/>
          <w:sz w:val="32"/>
          <w:szCs w:val="32"/>
        </w:rPr>
      </w:pPr>
    </w:p>
    <w:p w:rsidR="00195576" w:rsidRDefault="005A119F" w:rsidP="00195576">
      <w:pPr>
        <w:pStyle w:val="a3"/>
        <w:jc w:val="center"/>
        <w:rPr>
          <w:b/>
          <w:bCs/>
          <w:color w:val="000000"/>
          <w:sz w:val="32"/>
          <w:szCs w:val="32"/>
        </w:rPr>
      </w:pPr>
      <w:r w:rsidRPr="007A0229">
        <w:rPr>
          <w:b/>
          <w:bCs/>
          <w:color w:val="000000"/>
          <w:sz w:val="32"/>
          <w:szCs w:val="32"/>
        </w:rPr>
        <w:t>Чего нельзя категорически делать</w:t>
      </w:r>
    </w:p>
    <w:p w:rsidR="005A119F" w:rsidRPr="007A0229" w:rsidRDefault="005A119F" w:rsidP="00195576">
      <w:pPr>
        <w:pStyle w:val="a3"/>
        <w:jc w:val="center"/>
        <w:rPr>
          <w:rFonts w:ascii="Tahoma" w:hAnsi="Tahoma" w:cs="Tahoma"/>
          <w:color w:val="000000"/>
          <w:sz w:val="32"/>
          <w:szCs w:val="32"/>
        </w:rPr>
      </w:pPr>
      <w:r w:rsidRPr="007A0229">
        <w:rPr>
          <w:b/>
          <w:bCs/>
          <w:color w:val="000000"/>
          <w:sz w:val="32"/>
          <w:szCs w:val="32"/>
        </w:rPr>
        <w:t xml:space="preserve"> при депрессии у детей и подростков:</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давать нелепые советы: « Встряхнись! Возьми себя в руки! Не раскисай!»;</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унижать собственное достоинство ребенка и подростка, особенно в присутствии сверстников;</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использовать авторитарный стиль воспитания;</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игнорировать наличие суицидальных высказываний у детей и подростков;</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пренебрегать помощью профессионалов.</w:t>
      </w:r>
    </w:p>
    <w:p w:rsidR="005A119F" w:rsidRPr="007A0229" w:rsidRDefault="005A119F" w:rsidP="007A0229">
      <w:pPr>
        <w:pStyle w:val="a3"/>
        <w:jc w:val="both"/>
        <w:rPr>
          <w:rFonts w:ascii="Tahoma" w:hAnsi="Tahoma" w:cs="Tahoma"/>
          <w:color w:val="000000"/>
          <w:sz w:val="32"/>
          <w:szCs w:val="32"/>
        </w:rPr>
      </w:pPr>
      <w:r w:rsidRPr="007A0229">
        <w:rPr>
          <w:rFonts w:ascii="Tahoma" w:hAnsi="Tahoma" w:cs="Tahoma"/>
          <w:color w:val="000000"/>
          <w:sz w:val="32"/>
          <w:szCs w:val="32"/>
        </w:rPr>
        <w:t> </w:t>
      </w:r>
    </w:p>
    <w:p w:rsidR="005A119F" w:rsidRPr="00195576" w:rsidRDefault="005A119F" w:rsidP="00195576">
      <w:pPr>
        <w:pStyle w:val="a3"/>
        <w:jc w:val="center"/>
        <w:rPr>
          <w:rFonts w:ascii="Tahoma" w:hAnsi="Tahoma" w:cs="Tahoma"/>
          <w:color w:val="000000"/>
          <w:sz w:val="44"/>
          <w:szCs w:val="44"/>
        </w:rPr>
      </w:pPr>
      <w:r w:rsidRPr="00195576">
        <w:rPr>
          <w:b/>
          <w:bCs/>
          <w:color w:val="000000"/>
          <w:sz w:val="44"/>
          <w:szCs w:val="44"/>
        </w:rPr>
        <w:t>Рекомендации по профилактике депрессий у детей и подростков:</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безоговорочная принятие детей такими какие они есть;</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желательно равноценное отношение родителей к детям, если в семье их несколько, с целью предупреждения чувства ревности;</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обучение ребенка конструктивному общению со взрослыми и сверстниками;</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lastRenderedPageBreak/>
        <w:t>·        соблюдение единых подходов в воспитании ребенка, с развитием у него таких качеств как самостоятельность, уверенность в себе;</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участие взрослых в делах и интересах детей и подростков, организация совместной деятельности;</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создание необходимых условий для игры и самостоятельной деятельности;</w:t>
      </w:r>
    </w:p>
    <w:p w:rsidR="005A119F" w:rsidRPr="007A0229" w:rsidRDefault="005A119F" w:rsidP="007A0229">
      <w:pPr>
        <w:pStyle w:val="a3"/>
        <w:jc w:val="both"/>
        <w:rPr>
          <w:rFonts w:ascii="Tahoma" w:hAnsi="Tahoma" w:cs="Tahoma"/>
          <w:color w:val="000000"/>
          <w:sz w:val="32"/>
          <w:szCs w:val="32"/>
        </w:rPr>
      </w:pPr>
      <w:r w:rsidRPr="007A0229">
        <w:rPr>
          <w:color w:val="000000"/>
          <w:sz w:val="32"/>
          <w:szCs w:val="32"/>
        </w:rPr>
        <w:t>·        предупреждение интеллектуальных и эмоциональных перегрузок: организация основного и дополнительного обучения детей с учетом состояния здоровья, интеллектуальных и творческих способностей.</w:t>
      </w:r>
    </w:p>
    <w:p w:rsidR="006A38C7" w:rsidRPr="007A0229" w:rsidRDefault="007E74B8" w:rsidP="007A0229">
      <w:pPr>
        <w:spacing w:before="96" w:after="120" w:line="360" w:lineRule="atLeast"/>
        <w:jc w:val="both"/>
        <w:rPr>
          <w:rFonts w:ascii="Times New Roman" w:eastAsia="Times New Roman" w:hAnsi="Times New Roman" w:cs="Times New Roman"/>
          <w:color w:val="000000"/>
          <w:sz w:val="32"/>
          <w:szCs w:val="32"/>
          <w:lang w:eastAsia="ru-RU"/>
        </w:rPr>
      </w:pPr>
      <w:r>
        <w:rPr>
          <w:rFonts w:ascii="Arial" w:eastAsia="Times New Roman" w:hAnsi="Arial" w:cs="Arial"/>
          <w:color w:val="000000"/>
          <w:kern w:val="36"/>
          <w:sz w:val="32"/>
          <w:szCs w:val="32"/>
          <w:lang w:eastAsia="ru-RU"/>
        </w:rPr>
        <w:t xml:space="preserve">           </w:t>
      </w:r>
      <w:r w:rsidR="006A38C7" w:rsidRPr="007A0229">
        <w:rPr>
          <w:rFonts w:ascii="Times New Roman" w:eastAsia="Times New Roman" w:hAnsi="Times New Roman" w:cs="Times New Roman"/>
          <w:color w:val="000000"/>
          <w:sz w:val="32"/>
          <w:szCs w:val="32"/>
          <w:lang w:eastAsia="ru-RU"/>
        </w:rPr>
        <w:t xml:space="preserve"> Приведенные ниже несложные правила помогут обрести бодрость духа и хорошее самочувствие</w:t>
      </w:r>
      <w:r>
        <w:rPr>
          <w:rFonts w:ascii="Times New Roman" w:eastAsia="Times New Roman" w:hAnsi="Times New Roman" w:cs="Times New Roman"/>
          <w:color w:val="000000"/>
          <w:sz w:val="32"/>
          <w:szCs w:val="32"/>
          <w:lang w:eastAsia="ru-RU"/>
        </w:rPr>
        <w:t xml:space="preserve"> человеку любого возраста</w:t>
      </w:r>
      <w:r w:rsidR="006A38C7" w:rsidRPr="007A0229">
        <w:rPr>
          <w:rFonts w:ascii="Times New Roman" w:eastAsia="Times New Roman" w:hAnsi="Times New Roman" w:cs="Times New Roman"/>
          <w:color w:val="000000"/>
          <w:sz w:val="32"/>
          <w:szCs w:val="32"/>
          <w:lang w:eastAsia="ru-RU"/>
        </w:rPr>
        <w:t>.</w:t>
      </w:r>
    </w:p>
    <w:p w:rsidR="00DA1B36" w:rsidRDefault="00DA1B36" w:rsidP="007A0229">
      <w:pPr>
        <w:spacing w:before="96" w:after="120" w:line="360" w:lineRule="atLeast"/>
        <w:jc w:val="both"/>
        <w:rPr>
          <w:rFonts w:ascii="Times New Roman" w:eastAsia="Times New Roman" w:hAnsi="Times New Roman" w:cs="Times New Roman"/>
          <w:b/>
          <w:bCs/>
          <w:color w:val="000000"/>
          <w:sz w:val="32"/>
          <w:szCs w:val="32"/>
          <w:lang w:eastAsia="ru-RU"/>
        </w:rPr>
      </w:pPr>
    </w:p>
    <w:p w:rsidR="006A38C7" w:rsidRPr="00DA1B36" w:rsidRDefault="006A38C7" w:rsidP="007A0229">
      <w:pPr>
        <w:spacing w:before="96" w:after="120" w:line="360" w:lineRule="atLeast"/>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 №1. Больше света!</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 xml:space="preserve">Зимой и осенью люди чаще болеют, причём не только простудными заболеваниями. </w:t>
      </w:r>
      <w:r w:rsidR="007E74B8">
        <w:rPr>
          <w:rFonts w:ascii="Times New Roman" w:eastAsia="Times New Roman" w:hAnsi="Times New Roman" w:cs="Times New Roman"/>
          <w:color w:val="000000"/>
          <w:sz w:val="32"/>
          <w:szCs w:val="32"/>
          <w:lang w:eastAsia="ru-RU"/>
        </w:rPr>
        <w:t xml:space="preserve"> </w:t>
      </w:r>
      <w:r w:rsidRPr="007A0229">
        <w:rPr>
          <w:rFonts w:ascii="Times New Roman" w:eastAsia="Times New Roman" w:hAnsi="Times New Roman" w:cs="Times New Roman"/>
          <w:color w:val="000000"/>
          <w:sz w:val="32"/>
          <w:szCs w:val="32"/>
          <w:lang w:eastAsia="ru-RU"/>
        </w:rPr>
        <w:t xml:space="preserve">Объясняется это тем, что с резким уменьшением светового дня, особенно в северных регионах, соответственно уменьшаются и дозы поступающей в организм солнечной энергии. Девиз “Больше света” подразумевает именно естественное освещение. Максимально используйте утренние рассветные часы. Следите, чтобы </w:t>
      </w:r>
      <w:r w:rsidR="007E74B8">
        <w:rPr>
          <w:rFonts w:ascii="Times New Roman" w:eastAsia="Times New Roman" w:hAnsi="Times New Roman" w:cs="Times New Roman"/>
          <w:color w:val="000000"/>
          <w:sz w:val="32"/>
          <w:szCs w:val="32"/>
          <w:lang w:eastAsia="ru-RU"/>
        </w:rPr>
        <w:t>в помещении</w:t>
      </w:r>
      <w:r w:rsidRPr="007A0229">
        <w:rPr>
          <w:rFonts w:ascii="Times New Roman" w:eastAsia="Times New Roman" w:hAnsi="Times New Roman" w:cs="Times New Roman"/>
          <w:color w:val="000000"/>
          <w:sz w:val="32"/>
          <w:szCs w:val="32"/>
          <w:lang w:eastAsia="ru-RU"/>
        </w:rPr>
        <w:t xml:space="preserve"> присутствовало достаточное количество света, позаботьтесь об эффективном использовании дневного освещения. Не ленитесь </w:t>
      </w:r>
      <w:r w:rsidR="007E74B8">
        <w:rPr>
          <w:rFonts w:ascii="Times New Roman" w:eastAsia="Times New Roman" w:hAnsi="Times New Roman" w:cs="Times New Roman"/>
          <w:color w:val="000000"/>
          <w:sz w:val="32"/>
          <w:szCs w:val="32"/>
          <w:lang w:eastAsia="ru-RU"/>
        </w:rPr>
        <w:t xml:space="preserve">днем хотя бы </w:t>
      </w:r>
      <w:r w:rsidRPr="007A0229">
        <w:rPr>
          <w:rFonts w:ascii="Times New Roman" w:eastAsia="Times New Roman" w:hAnsi="Times New Roman" w:cs="Times New Roman"/>
          <w:color w:val="000000"/>
          <w:sz w:val="32"/>
          <w:szCs w:val="32"/>
          <w:lang w:eastAsia="ru-RU"/>
        </w:rPr>
        <w:t xml:space="preserve">на 15-30 минут выйти на улицу. Выходные дни по максимуму старайтесь проводить вне помещения. Пусть не целый день, пусть половину, но это должна быть полноценная прогулка, желательно за городом. Цените каждый погожий день. Как только рассеиваются хмурые серые облака, не сидите дома перед телевизором: одевайтесь теплее и отправляйтесь на прогулку. Замените лампочки в квартире на более яркие. </w:t>
      </w:r>
      <w:r w:rsidR="007E74B8">
        <w:rPr>
          <w:rFonts w:ascii="Times New Roman" w:eastAsia="Times New Roman" w:hAnsi="Times New Roman" w:cs="Times New Roman"/>
          <w:color w:val="000000"/>
          <w:sz w:val="32"/>
          <w:szCs w:val="32"/>
          <w:lang w:eastAsia="ru-RU"/>
        </w:rPr>
        <w:t xml:space="preserve">  </w:t>
      </w:r>
    </w:p>
    <w:p w:rsidR="00DA1B36" w:rsidRDefault="00DA1B36" w:rsidP="007A0229">
      <w:pPr>
        <w:spacing w:before="96" w:after="120" w:line="360" w:lineRule="atLeast"/>
        <w:jc w:val="both"/>
        <w:rPr>
          <w:rFonts w:ascii="Times New Roman" w:eastAsia="Times New Roman" w:hAnsi="Times New Roman" w:cs="Times New Roman"/>
          <w:b/>
          <w:bCs/>
          <w:color w:val="000000"/>
          <w:sz w:val="32"/>
          <w:szCs w:val="32"/>
          <w:lang w:eastAsia="ru-RU"/>
        </w:rPr>
      </w:pPr>
    </w:p>
    <w:p w:rsidR="006A38C7"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lastRenderedPageBreak/>
        <w:t>Правило №2. Движение!!!</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 xml:space="preserve">При физической активности в нашу кровь выделяются эндорфины, так называемые «гормоны счастья». Сделайте над собой усилие, не ленитесь делать утреннюю зарядку. 10-15 минутная гимнастика поможет окончательно проснуться и подарит замечательное </w:t>
      </w:r>
      <w:r w:rsidR="007E74B8">
        <w:rPr>
          <w:rFonts w:ascii="Times New Roman" w:eastAsia="Times New Roman" w:hAnsi="Times New Roman" w:cs="Times New Roman"/>
          <w:color w:val="000000"/>
          <w:sz w:val="32"/>
          <w:szCs w:val="32"/>
          <w:lang w:eastAsia="ru-RU"/>
        </w:rPr>
        <w:t>настроение на весь день.</w:t>
      </w:r>
      <w:r w:rsidRPr="007A0229">
        <w:rPr>
          <w:rFonts w:ascii="Times New Roman" w:eastAsia="Times New Roman" w:hAnsi="Times New Roman" w:cs="Times New Roman"/>
          <w:color w:val="000000"/>
          <w:sz w:val="32"/>
          <w:szCs w:val="32"/>
          <w:lang w:eastAsia="ru-RU"/>
        </w:rPr>
        <w:t xml:space="preserve"> Запишитесь в спортивную группу. Шейпинг, аэ</w:t>
      </w:r>
      <w:r w:rsidR="007E74B8">
        <w:rPr>
          <w:rFonts w:ascii="Times New Roman" w:eastAsia="Times New Roman" w:hAnsi="Times New Roman" w:cs="Times New Roman"/>
          <w:color w:val="000000"/>
          <w:sz w:val="32"/>
          <w:szCs w:val="32"/>
          <w:lang w:eastAsia="ru-RU"/>
        </w:rPr>
        <w:t>робика, плавание, теннис, йога.</w:t>
      </w:r>
      <w:r w:rsidRPr="007A0229">
        <w:rPr>
          <w:rFonts w:ascii="Times New Roman" w:eastAsia="Times New Roman" w:hAnsi="Times New Roman" w:cs="Times New Roman"/>
          <w:color w:val="000000"/>
          <w:sz w:val="32"/>
          <w:szCs w:val="32"/>
          <w:lang w:eastAsia="ru-RU"/>
        </w:rPr>
        <w:t xml:space="preserve"> Это может быть что угодно, лишь бы приносило удовлетворение. </w:t>
      </w:r>
      <w:r w:rsidR="007E74B8">
        <w:rPr>
          <w:rFonts w:ascii="Times New Roman" w:eastAsia="Times New Roman" w:hAnsi="Times New Roman" w:cs="Times New Roman"/>
          <w:color w:val="000000"/>
          <w:sz w:val="32"/>
          <w:szCs w:val="32"/>
          <w:lang w:eastAsia="ru-RU"/>
        </w:rPr>
        <w:t xml:space="preserve"> </w:t>
      </w:r>
    </w:p>
    <w:p w:rsidR="00DA1B36" w:rsidRDefault="00DA1B36" w:rsidP="00DA1B36">
      <w:pPr>
        <w:spacing w:before="96" w:after="120"/>
        <w:jc w:val="both"/>
        <w:rPr>
          <w:rFonts w:ascii="Times New Roman" w:eastAsia="Times New Roman" w:hAnsi="Times New Roman" w:cs="Times New Roman"/>
          <w:b/>
          <w:bCs/>
          <w:color w:val="000000"/>
          <w:sz w:val="32"/>
          <w:szCs w:val="32"/>
          <w:lang w:eastAsia="ru-RU"/>
        </w:rPr>
      </w:pPr>
    </w:p>
    <w:p w:rsidR="007E74B8"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 №3. Правильное питание!</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Во время депрессии необходимо есть что-то более сытное и вкусное, поскольку организм нуждается в тепле и ему нужны дополнительные калории. Это не значит, что надо расслабляться и позволять себе все, что хочется и в любых количествах. Просто не запрещайте себе побаловаться вожделенными яствами в разумных пределах. Не забывайте об овощах и фруктах, желательно, чтобы их количество составляло 300-400 г в день. Не тешьте себя надеждой, что летом вам удалось обеспечить организм витаминами на целый год. Поступающие в организм витамины не откладываются про запас, а сразу же усваиваются, поэтому вам необходима постоянная витаминная подпитка. Особое внимание надо обратить на витамины А и С. Желательно воспользоваться поливитаминными комплексами, лишними они не будут.</w:t>
      </w:r>
    </w:p>
    <w:p w:rsidR="00DA1B36" w:rsidRDefault="00DA1B36" w:rsidP="00DA1B36">
      <w:pPr>
        <w:spacing w:before="96" w:after="120"/>
        <w:jc w:val="both"/>
        <w:rPr>
          <w:rFonts w:ascii="Times New Roman" w:eastAsia="Times New Roman" w:hAnsi="Times New Roman" w:cs="Times New Roman"/>
          <w:b/>
          <w:bCs/>
          <w:color w:val="000000"/>
          <w:sz w:val="32"/>
          <w:szCs w:val="32"/>
          <w:lang w:eastAsia="ru-RU"/>
        </w:rPr>
      </w:pPr>
    </w:p>
    <w:p w:rsidR="006A38C7"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 №4. Поддержание бодрости!</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 xml:space="preserve">В том случае, если снижение работоспособности вносит серьёзные нежелательные коррективы в ритм вашей жизни, попробуйте взбодриться различными природными стимуляторами: травяной чай, фитобальзамы, отвар шиповника или настойки элеутерококка. С этой же целью большинство из нас употребляет крепкий чай и кофе. Действительно, эти напитки бодрят. Главное - не </w:t>
      </w:r>
      <w:r w:rsidRPr="007A0229">
        <w:rPr>
          <w:rFonts w:ascii="Times New Roman" w:eastAsia="Times New Roman" w:hAnsi="Times New Roman" w:cs="Times New Roman"/>
          <w:color w:val="000000"/>
          <w:sz w:val="32"/>
          <w:szCs w:val="32"/>
          <w:lang w:eastAsia="ru-RU"/>
        </w:rPr>
        <w:lastRenderedPageBreak/>
        <w:t>злоупотреблять ими и знать меру: 1-2 чашечки чая или кофе в день вреда не принесут. Известно, что горький шоколад усиливает выработку серотонина, гормона радости, а значит, повышает настроение. Внутреннее тепло хорошо создает и поддерживает имбирь. Американские ученые считают, что отлично бодрит и поднимает настроение сливочное мороженое.</w:t>
      </w:r>
    </w:p>
    <w:p w:rsidR="00DA1B36" w:rsidRDefault="00DA1B36" w:rsidP="00DA1B36">
      <w:pPr>
        <w:spacing w:before="96" w:after="120"/>
        <w:jc w:val="both"/>
        <w:rPr>
          <w:rFonts w:ascii="Times New Roman" w:eastAsia="Times New Roman" w:hAnsi="Times New Roman" w:cs="Times New Roman"/>
          <w:b/>
          <w:bCs/>
          <w:color w:val="000000"/>
          <w:sz w:val="32"/>
          <w:szCs w:val="32"/>
          <w:lang w:eastAsia="ru-RU"/>
        </w:rPr>
      </w:pPr>
    </w:p>
    <w:p w:rsidR="006A38C7"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Правило№5. Дарить себе прекрасное!</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Читайте книги, слушайте музыку, смотрите кино. Не экономьте на посещениях книжных и музыкальных магазинов. Это мощное лекарство от депрессии. Ходите по музеям и выставкам, они способны расшевелить уставшие чувства и эмоции. Серые дни можно раскрасить яркими красками. Лечение цветом – научно подтвержденный факт. Особенно полезен в холодное время года красный. Он обладает способностью ускорять сердцебиение и повышать температуру тела. Желтый цвет стимулирует мышление и творческую активность. Он помогает снять стресс и прояснить сознание. Синий цвет успокаивает, создает ощущение расслабленности и комфорта. Окружите себя небольшими яркими предметами: платок, подставка под телефон, рамка для фото, записная книжка и т.д. Если вы по долгу службы вынуждены надевать строгую темную одежду, в выходной день наряжайтесь в яркие нарядные вещи.</w:t>
      </w:r>
    </w:p>
    <w:p w:rsidR="00DA1B36" w:rsidRDefault="00DA1B36" w:rsidP="00DA1B36">
      <w:pPr>
        <w:spacing w:before="96" w:after="120"/>
        <w:jc w:val="both"/>
        <w:rPr>
          <w:rFonts w:ascii="Times New Roman" w:eastAsia="Times New Roman" w:hAnsi="Times New Roman" w:cs="Times New Roman"/>
          <w:b/>
          <w:bCs/>
          <w:color w:val="000000"/>
          <w:sz w:val="32"/>
          <w:szCs w:val="32"/>
          <w:lang w:eastAsia="ru-RU"/>
        </w:rPr>
      </w:pPr>
    </w:p>
    <w:p w:rsidR="006A38C7"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 №6. Общение!</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Не замыкайтесь в себе, общайтесь с друзьями, родными, ходите в гости, приглашайте к себе. Одиночество в больших дозах угнетает.</w:t>
      </w:r>
    </w:p>
    <w:p w:rsidR="00DA1B36" w:rsidRDefault="00DA1B36" w:rsidP="00DA1B36">
      <w:pPr>
        <w:spacing w:before="96" w:after="120"/>
        <w:jc w:val="both"/>
        <w:rPr>
          <w:rFonts w:ascii="Times New Roman" w:eastAsia="Times New Roman" w:hAnsi="Times New Roman" w:cs="Times New Roman"/>
          <w:b/>
          <w:bCs/>
          <w:color w:val="000000"/>
          <w:sz w:val="32"/>
          <w:szCs w:val="32"/>
          <w:lang w:eastAsia="ru-RU"/>
        </w:rPr>
      </w:pPr>
    </w:p>
    <w:p w:rsidR="006A38C7" w:rsidRPr="00DA1B36" w:rsidRDefault="006A38C7" w:rsidP="00DA1B36">
      <w:pPr>
        <w:spacing w:before="96" w:after="120"/>
        <w:jc w:val="both"/>
        <w:rPr>
          <w:rFonts w:ascii="Times New Roman" w:eastAsia="Times New Roman" w:hAnsi="Times New Roman" w:cs="Times New Roman"/>
          <w:color w:val="000000"/>
          <w:sz w:val="40"/>
          <w:szCs w:val="40"/>
          <w:lang w:eastAsia="ru-RU"/>
        </w:rPr>
      </w:pPr>
      <w:r w:rsidRPr="00DA1B36">
        <w:rPr>
          <w:rFonts w:ascii="Times New Roman" w:eastAsia="Times New Roman" w:hAnsi="Times New Roman" w:cs="Times New Roman"/>
          <w:b/>
          <w:bCs/>
          <w:color w:val="000000"/>
          <w:sz w:val="40"/>
          <w:szCs w:val="40"/>
          <w:lang w:eastAsia="ru-RU"/>
        </w:rPr>
        <w:t>Правило №7. Планы на будущее!</w:t>
      </w:r>
    </w:p>
    <w:p w:rsidR="006A38C7" w:rsidRPr="007A0229" w:rsidRDefault="006A38C7" w:rsidP="00DA1B36">
      <w:pPr>
        <w:spacing w:before="96" w:after="120"/>
        <w:jc w:val="both"/>
        <w:rPr>
          <w:rFonts w:ascii="Times New Roman" w:eastAsia="Times New Roman" w:hAnsi="Times New Roman" w:cs="Times New Roman"/>
          <w:color w:val="000000"/>
          <w:sz w:val="32"/>
          <w:szCs w:val="32"/>
          <w:lang w:eastAsia="ru-RU"/>
        </w:rPr>
      </w:pPr>
      <w:r w:rsidRPr="007A0229">
        <w:rPr>
          <w:rFonts w:ascii="Times New Roman" w:eastAsia="Times New Roman" w:hAnsi="Times New Roman" w:cs="Times New Roman"/>
          <w:color w:val="000000"/>
          <w:sz w:val="32"/>
          <w:szCs w:val="32"/>
          <w:lang w:eastAsia="ru-RU"/>
        </w:rPr>
        <w:t xml:space="preserve">Намечайте ориентиры, стройте планы на будущее. Есть у каждого в жизни такие занятия, которые доставляют нам особенное </w:t>
      </w:r>
      <w:r w:rsidRPr="007A0229">
        <w:rPr>
          <w:rFonts w:ascii="Times New Roman" w:eastAsia="Times New Roman" w:hAnsi="Times New Roman" w:cs="Times New Roman"/>
          <w:color w:val="000000"/>
          <w:sz w:val="32"/>
          <w:szCs w:val="32"/>
          <w:lang w:eastAsia="ru-RU"/>
        </w:rPr>
        <w:lastRenderedPageBreak/>
        <w:t>удовольствие. Разговор по телефону, чтение книги или нового журнала, кинофильм, музыка, встреча с родными или друзьями, поход по магазинам, салон красоты, увлечения, хобби, спортивные занятия и т.д.… В течение дня ориентируйтесь на будущие «приятности». Тогда и работа будет спориться и настроение поднимется. В предвкушении желаемого грустить некогда! Знайте, что первый враг угнетенному состоянию все то, что доставляет вам удовольствие. Почаще делайте себе приятно, и никакая депрессия вас не победит!</w:t>
      </w:r>
    </w:p>
    <w:p w:rsidR="006A38C7" w:rsidRPr="006A38C7" w:rsidRDefault="006A38C7" w:rsidP="00DA1B36">
      <w:pPr>
        <w:spacing w:before="96" w:after="120"/>
        <w:jc w:val="both"/>
        <w:rPr>
          <w:rFonts w:ascii="Times New Roman" w:hAnsi="Times New Roman" w:cs="Times New Roman"/>
          <w:sz w:val="24"/>
          <w:szCs w:val="24"/>
        </w:rPr>
      </w:pPr>
      <w:r w:rsidRPr="007A0229">
        <w:rPr>
          <w:rFonts w:ascii="Times New Roman" w:eastAsia="Times New Roman" w:hAnsi="Times New Roman" w:cs="Times New Roman"/>
          <w:b/>
          <w:bCs/>
          <w:color w:val="000000"/>
          <w:sz w:val="32"/>
          <w:szCs w:val="32"/>
          <w:lang w:eastAsia="ru-RU"/>
        </w:rPr>
        <w:t>Важно помнить:</w:t>
      </w:r>
      <w:r w:rsidRPr="007A0229">
        <w:rPr>
          <w:rFonts w:ascii="Times New Roman" w:eastAsia="Times New Roman" w:hAnsi="Times New Roman" w:cs="Times New Roman"/>
          <w:color w:val="000000"/>
          <w:sz w:val="32"/>
          <w:szCs w:val="32"/>
          <w:lang w:eastAsia="ru-RU"/>
        </w:rPr>
        <w:t> депрессия лечится, причём успешно. Каким бы ни был вариант лечения, нужно быть готовым к тому, что результат появится не сразу – для любых перемен нужно время.</w:t>
      </w:r>
    </w:p>
    <w:sectPr w:rsidR="006A38C7" w:rsidRPr="006A38C7" w:rsidSect="002B5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7FC"/>
    <w:multiLevelType w:val="multilevel"/>
    <w:tmpl w:val="F8D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6A18A7"/>
    <w:rsid w:val="00001765"/>
    <w:rsid w:val="00006EA2"/>
    <w:rsid w:val="00011C6C"/>
    <w:rsid w:val="000123D8"/>
    <w:rsid w:val="00012ED7"/>
    <w:rsid w:val="00053F45"/>
    <w:rsid w:val="000546C7"/>
    <w:rsid w:val="00056497"/>
    <w:rsid w:val="000757BB"/>
    <w:rsid w:val="000847E0"/>
    <w:rsid w:val="00092D13"/>
    <w:rsid w:val="000A2B9E"/>
    <w:rsid w:val="000A3CC6"/>
    <w:rsid w:val="000B21F7"/>
    <w:rsid w:val="000D18DE"/>
    <w:rsid w:val="000E448C"/>
    <w:rsid w:val="000E71B4"/>
    <w:rsid w:val="00100FE2"/>
    <w:rsid w:val="001144D9"/>
    <w:rsid w:val="00120514"/>
    <w:rsid w:val="00125336"/>
    <w:rsid w:val="00126609"/>
    <w:rsid w:val="00126BB0"/>
    <w:rsid w:val="00146DF1"/>
    <w:rsid w:val="00151BF8"/>
    <w:rsid w:val="00153BC6"/>
    <w:rsid w:val="00153C64"/>
    <w:rsid w:val="0016473A"/>
    <w:rsid w:val="00164FC4"/>
    <w:rsid w:val="0017378A"/>
    <w:rsid w:val="001813F6"/>
    <w:rsid w:val="00195576"/>
    <w:rsid w:val="001B0F61"/>
    <w:rsid w:val="001E0B8B"/>
    <w:rsid w:val="001E4415"/>
    <w:rsid w:val="001E5279"/>
    <w:rsid w:val="001F1C47"/>
    <w:rsid w:val="001F39C9"/>
    <w:rsid w:val="0020331F"/>
    <w:rsid w:val="00206322"/>
    <w:rsid w:val="00207E38"/>
    <w:rsid w:val="00210470"/>
    <w:rsid w:val="0021493F"/>
    <w:rsid w:val="00225AB6"/>
    <w:rsid w:val="0022784C"/>
    <w:rsid w:val="0023471C"/>
    <w:rsid w:val="00241863"/>
    <w:rsid w:val="002519A9"/>
    <w:rsid w:val="00256B81"/>
    <w:rsid w:val="00262CB8"/>
    <w:rsid w:val="00271E9A"/>
    <w:rsid w:val="00293A2C"/>
    <w:rsid w:val="002A7C7D"/>
    <w:rsid w:val="002B135B"/>
    <w:rsid w:val="002B35B9"/>
    <w:rsid w:val="002B521A"/>
    <w:rsid w:val="002C24A9"/>
    <w:rsid w:val="002C5D79"/>
    <w:rsid w:val="002E56BD"/>
    <w:rsid w:val="00305C10"/>
    <w:rsid w:val="00322F81"/>
    <w:rsid w:val="0032626F"/>
    <w:rsid w:val="00333BC0"/>
    <w:rsid w:val="00334F64"/>
    <w:rsid w:val="003359A3"/>
    <w:rsid w:val="00342AF5"/>
    <w:rsid w:val="003431A5"/>
    <w:rsid w:val="0035039C"/>
    <w:rsid w:val="00357D35"/>
    <w:rsid w:val="00376E5C"/>
    <w:rsid w:val="003913F7"/>
    <w:rsid w:val="003A0536"/>
    <w:rsid w:val="003A0D8B"/>
    <w:rsid w:val="003B5C20"/>
    <w:rsid w:val="003B72FB"/>
    <w:rsid w:val="003C40C3"/>
    <w:rsid w:val="003F76F4"/>
    <w:rsid w:val="00403DEE"/>
    <w:rsid w:val="00411CB6"/>
    <w:rsid w:val="0041432B"/>
    <w:rsid w:val="004158DC"/>
    <w:rsid w:val="004341F4"/>
    <w:rsid w:val="0044069C"/>
    <w:rsid w:val="0046642F"/>
    <w:rsid w:val="004713CC"/>
    <w:rsid w:val="004733B8"/>
    <w:rsid w:val="00474262"/>
    <w:rsid w:val="00480F4F"/>
    <w:rsid w:val="00483246"/>
    <w:rsid w:val="004841BF"/>
    <w:rsid w:val="004A1665"/>
    <w:rsid w:val="004A3714"/>
    <w:rsid w:val="004A62B6"/>
    <w:rsid w:val="004B22D7"/>
    <w:rsid w:val="004B6FDF"/>
    <w:rsid w:val="004C1745"/>
    <w:rsid w:val="004D66F9"/>
    <w:rsid w:val="004D6AEB"/>
    <w:rsid w:val="004E531A"/>
    <w:rsid w:val="005217C4"/>
    <w:rsid w:val="005262AF"/>
    <w:rsid w:val="0053493C"/>
    <w:rsid w:val="005366AB"/>
    <w:rsid w:val="00552FBC"/>
    <w:rsid w:val="00573DB1"/>
    <w:rsid w:val="00587870"/>
    <w:rsid w:val="00592F59"/>
    <w:rsid w:val="005A119F"/>
    <w:rsid w:val="005A1442"/>
    <w:rsid w:val="005A23C0"/>
    <w:rsid w:val="005B1846"/>
    <w:rsid w:val="005B1E28"/>
    <w:rsid w:val="005C08B2"/>
    <w:rsid w:val="005D636B"/>
    <w:rsid w:val="005E15E5"/>
    <w:rsid w:val="005E571D"/>
    <w:rsid w:val="005E7093"/>
    <w:rsid w:val="005E7FFC"/>
    <w:rsid w:val="0060193F"/>
    <w:rsid w:val="00606DC7"/>
    <w:rsid w:val="00632E96"/>
    <w:rsid w:val="00637A4E"/>
    <w:rsid w:val="00641E7A"/>
    <w:rsid w:val="00646E92"/>
    <w:rsid w:val="00651E43"/>
    <w:rsid w:val="0065655F"/>
    <w:rsid w:val="006646E5"/>
    <w:rsid w:val="00665E15"/>
    <w:rsid w:val="0067623B"/>
    <w:rsid w:val="00694591"/>
    <w:rsid w:val="006953CB"/>
    <w:rsid w:val="006A18A7"/>
    <w:rsid w:val="006A38C7"/>
    <w:rsid w:val="006A3D86"/>
    <w:rsid w:val="006A7CD4"/>
    <w:rsid w:val="006B2708"/>
    <w:rsid w:val="006B2A98"/>
    <w:rsid w:val="006B3F60"/>
    <w:rsid w:val="006C03FB"/>
    <w:rsid w:val="006D3469"/>
    <w:rsid w:val="006E1D93"/>
    <w:rsid w:val="006E38F7"/>
    <w:rsid w:val="00705633"/>
    <w:rsid w:val="00707E53"/>
    <w:rsid w:val="007146BE"/>
    <w:rsid w:val="00715919"/>
    <w:rsid w:val="00724AB8"/>
    <w:rsid w:val="00730DBC"/>
    <w:rsid w:val="007317B8"/>
    <w:rsid w:val="0073304C"/>
    <w:rsid w:val="00737EA3"/>
    <w:rsid w:val="00743ABA"/>
    <w:rsid w:val="0075250B"/>
    <w:rsid w:val="00752B3A"/>
    <w:rsid w:val="00753BE7"/>
    <w:rsid w:val="00762591"/>
    <w:rsid w:val="007837C4"/>
    <w:rsid w:val="0078515A"/>
    <w:rsid w:val="007905DA"/>
    <w:rsid w:val="0079334F"/>
    <w:rsid w:val="007A0229"/>
    <w:rsid w:val="007A0472"/>
    <w:rsid w:val="007B0E9A"/>
    <w:rsid w:val="007C1C84"/>
    <w:rsid w:val="007C23FC"/>
    <w:rsid w:val="007C2840"/>
    <w:rsid w:val="007C7240"/>
    <w:rsid w:val="007C743C"/>
    <w:rsid w:val="007D24F2"/>
    <w:rsid w:val="007D4001"/>
    <w:rsid w:val="007E2DF0"/>
    <w:rsid w:val="007E2EC1"/>
    <w:rsid w:val="007E39A5"/>
    <w:rsid w:val="007E74B8"/>
    <w:rsid w:val="007F205E"/>
    <w:rsid w:val="007F5879"/>
    <w:rsid w:val="007F76D9"/>
    <w:rsid w:val="007F7C53"/>
    <w:rsid w:val="00805F13"/>
    <w:rsid w:val="008119D6"/>
    <w:rsid w:val="008236FF"/>
    <w:rsid w:val="0083473F"/>
    <w:rsid w:val="00837D4A"/>
    <w:rsid w:val="008414D8"/>
    <w:rsid w:val="00854495"/>
    <w:rsid w:val="00855A03"/>
    <w:rsid w:val="008668F4"/>
    <w:rsid w:val="00884C4E"/>
    <w:rsid w:val="0089413E"/>
    <w:rsid w:val="008953AF"/>
    <w:rsid w:val="008B4CA6"/>
    <w:rsid w:val="008B4F4C"/>
    <w:rsid w:val="008B516A"/>
    <w:rsid w:val="008C1352"/>
    <w:rsid w:val="008D36B6"/>
    <w:rsid w:val="008E655F"/>
    <w:rsid w:val="008F690C"/>
    <w:rsid w:val="00913A9A"/>
    <w:rsid w:val="00922CD5"/>
    <w:rsid w:val="00922E5A"/>
    <w:rsid w:val="0093416F"/>
    <w:rsid w:val="00940F31"/>
    <w:rsid w:val="00944004"/>
    <w:rsid w:val="0096001D"/>
    <w:rsid w:val="009677E7"/>
    <w:rsid w:val="0097479B"/>
    <w:rsid w:val="00984215"/>
    <w:rsid w:val="009A1E9F"/>
    <w:rsid w:val="009B5C0B"/>
    <w:rsid w:val="009C23CE"/>
    <w:rsid w:val="009D1CEE"/>
    <w:rsid w:val="009D50EF"/>
    <w:rsid w:val="00A03D8F"/>
    <w:rsid w:val="00A073BE"/>
    <w:rsid w:val="00A11B74"/>
    <w:rsid w:val="00A15608"/>
    <w:rsid w:val="00A15EC7"/>
    <w:rsid w:val="00A26290"/>
    <w:rsid w:val="00A26FC3"/>
    <w:rsid w:val="00A277DA"/>
    <w:rsid w:val="00A41824"/>
    <w:rsid w:val="00A5644C"/>
    <w:rsid w:val="00A56AB9"/>
    <w:rsid w:val="00A90D21"/>
    <w:rsid w:val="00A92A90"/>
    <w:rsid w:val="00A94002"/>
    <w:rsid w:val="00AA1462"/>
    <w:rsid w:val="00AA1B62"/>
    <w:rsid w:val="00AA1DD7"/>
    <w:rsid w:val="00AC57B3"/>
    <w:rsid w:val="00AE1230"/>
    <w:rsid w:val="00AE53AB"/>
    <w:rsid w:val="00AE5567"/>
    <w:rsid w:val="00AE62DF"/>
    <w:rsid w:val="00AF6605"/>
    <w:rsid w:val="00AF7CA3"/>
    <w:rsid w:val="00B0493E"/>
    <w:rsid w:val="00B146E2"/>
    <w:rsid w:val="00B22620"/>
    <w:rsid w:val="00B23978"/>
    <w:rsid w:val="00B253FD"/>
    <w:rsid w:val="00B25880"/>
    <w:rsid w:val="00B3355C"/>
    <w:rsid w:val="00B3696A"/>
    <w:rsid w:val="00B40B18"/>
    <w:rsid w:val="00B51A3D"/>
    <w:rsid w:val="00B61A38"/>
    <w:rsid w:val="00B73959"/>
    <w:rsid w:val="00B73E2A"/>
    <w:rsid w:val="00B80474"/>
    <w:rsid w:val="00B92900"/>
    <w:rsid w:val="00BB21D9"/>
    <w:rsid w:val="00BC0B97"/>
    <w:rsid w:val="00BC72C5"/>
    <w:rsid w:val="00BD117F"/>
    <w:rsid w:val="00BD53EF"/>
    <w:rsid w:val="00BE186B"/>
    <w:rsid w:val="00BE5774"/>
    <w:rsid w:val="00BE6384"/>
    <w:rsid w:val="00BE70A9"/>
    <w:rsid w:val="00BF553F"/>
    <w:rsid w:val="00C07614"/>
    <w:rsid w:val="00C10D0F"/>
    <w:rsid w:val="00C15564"/>
    <w:rsid w:val="00C245E7"/>
    <w:rsid w:val="00C34E05"/>
    <w:rsid w:val="00C42342"/>
    <w:rsid w:val="00C465D8"/>
    <w:rsid w:val="00C46648"/>
    <w:rsid w:val="00C502E5"/>
    <w:rsid w:val="00C60B76"/>
    <w:rsid w:val="00C60F27"/>
    <w:rsid w:val="00C6138E"/>
    <w:rsid w:val="00C61C39"/>
    <w:rsid w:val="00C81D76"/>
    <w:rsid w:val="00C92716"/>
    <w:rsid w:val="00C93482"/>
    <w:rsid w:val="00CA643B"/>
    <w:rsid w:val="00CB08AF"/>
    <w:rsid w:val="00CB14B0"/>
    <w:rsid w:val="00CB7194"/>
    <w:rsid w:val="00CC48FC"/>
    <w:rsid w:val="00CD4695"/>
    <w:rsid w:val="00CE3847"/>
    <w:rsid w:val="00CF3AEE"/>
    <w:rsid w:val="00CF42AF"/>
    <w:rsid w:val="00D2439F"/>
    <w:rsid w:val="00D24B2B"/>
    <w:rsid w:val="00D41FCD"/>
    <w:rsid w:val="00D4204C"/>
    <w:rsid w:val="00D47137"/>
    <w:rsid w:val="00D607C8"/>
    <w:rsid w:val="00D64A62"/>
    <w:rsid w:val="00D75F10"/>
    <w:rsid w:val="00D86F61"/>
    <w:rsid w:val="00D9523C"/>
    <w:rsid w:val="00DA1B36"/>
    <w:rsid w:val="00DA298B"/>
    <w:rsid w:val="00DB10CF"/>
    <w:rsid w:val="00DB468D"/>
    <w:rsid w:val="00DC0176"/>
    <w:rsid w:val="00DC163F"/>
    <w:rsid w:val="00DD4263"/>
    <w:rsid w:val="00DE325A"/>
    <w:rsid w:val="00DF636A"/>
    <w:rsid w:val="00E012FA"/>
    <w:rsid w:val="00E04F17"/>
    <w:rsid w:val="00E12516"/>
    <w:rsid w:val="00E12EB3"/>
    <w:rsid w:val="00E14D8D"/>
    <w:rsid w:val="00E20679"/>
    <w:rsid w:val="00E20D22"/>
    <w:rsid w:val="00E23E56"/>
    <w:rsid w:val="00E30896"/>
    <w:rsid w:val="00E3284F"/>
    <w:rsid w:val="00E4133F"/>
    <w:rsid w:val="00E45356"/>
    <w:rsid w:val="00E5169E"/>
    <w:rsid w:val="00E56AC0"/>
    <w:rsid w:val="00E84916"/>
    <w:rsid w:val="00E84A44"/>
    <w:rsid w:val="00E87404"/>
    <w:rsid w:val="00E87455"/>
    <w:rsid w:val="00E973A4"/>
    <w:rsid w:val="00EA3492"/>
    <w:rsid w:val="00EA5B21"/>
    <w:rsid w:val="00EB145C"/>
    <w:rsid w:val="00EB6415"/>
    <w:rsid w:val="00EC652A"/>
    <w:rsid w:val="00ED0D21"/>
    <w:rsid w:val="00ED3229"/>
    <w:rsid w:val="00ED6E61"/>
    <w:rsid w:val="00EE3CAA"/>
    <w:rsid w:val="00EE4FC3"/>
    <w:rsid w:val="00EF56DA"/>
    <w:rsid w:val="00EF6775"/>
    <w:rsid w:val="00F0014E"/>
    <w:rsid w:val="00F07720"/>
    <w:rsid w:val="00F3247A"/>
    <w:rsid w:val="00F37EAF"/>
    <w:rsid w:val="00F43503"/>
    <w:rsid w:val="00F46B60"/>
    <w:rsid w:val="00F51850"/>
    <w:rsid w:val="00F564CE"/>
    <w:rsid w:val="00F62786"/>
    <w:rsid w:val="00F67818"/>
    <w:rsid w:val="00F73601"/>
    <w:rsid w:val="00F73772"/>
    <w:rsid w:val="00F739C1"/>
    <w:rsid w:val="00F82791"/>
    <w:rsid w:val="00F95868"/>
    <w:rsid w:val="00F97B3A"/>
    <w:rsid w:val="00FA3246"/>
    <w:rsid w:val="00FB1E56"/>
    <w:rsid w:val="00FC7E53"/>
    <w:rsid w:val="00FF20A5"/>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2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119F"/>
  </w:style>
  <w:style w:type="paragraph" w:styleId="a4">
    <w:name w:val="Balloon Text"/>
    <w:basedOn w:val="a"/>
    <w:link w:val="a5"/>
    <w:uiPriority w:val="99"/>
    <w:semiHidden/>
    <w:unhideWhenUsed/>
    <w:rsid w:val="005A1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11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119F"/>
  </w:style>
  <w:style w:type="paragraph" w:styleId="a4">
    <w:name w:val="Balloon Text"/>
    <w:basedOn w:val="a"/>
    <w:link w:val="a5"/>
    <w:uiPriority w:val="99"/>
    <w:semiHidden/>
    <w:unhideWhenUsed/>
    <w:rsid w:val="005A11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11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107712">
      <w:bodyDiv w:val="1"/>
      <w:marLeft w:val="0"/>
      <w:marRight w:val="0"/>
      <w:marTop w:val="0"/>
      <w:marBottom w:val="0"/>
      <w:divBdr>
        <w:top w:val="none" w:sz="0" w:space="0" w:color="auto"/>
        <w:left w:val="none" w:sz="0" w:space="0" w:color="auto"/>
        <w:bottom w:val="none" w:sz="0" w:space="0" w:color="auto"/>
        <w:right w:val="none" w:sz="0" w:space="0" w:color="auto"/>
      </w:divBdr>
    </w:div>
    <w:div w:id="1531141024">
      <w:bodyDiv w:val="1"/>
      <w:marLeft w:val="0"/>
      <w:marRight w:val="0"/>
      <w:marTop w:val="0"/>
      <w:marBottom w:val="0"/>
      <w:divBdr>
        <w:top w:val="none" w:sz="0" w:space="0" w:color="auto"/>
        <w:left w:val="none" w:sz="0" w:space="0" w:color="auto"/>
        <w:bottom w:val="none" w:sz="0" w:space="0" w:color="auto"/>
        <w:right w:val="none" w:sz="0" w:space="0" w:color="auto"/>
      </w:divBdr>
      <w:divsChild>
        <w:div w:id="78886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1392</Words>
  <Characters>7938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2018-12-19T12:00:00Z</dcterms:created>
  <dcterms:modified xsi:type="dcterms:W3CDTF">2018-12-19T12:00:00Z</dcterms:modified>
</cp:coreProperties>
</file>